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50019" w14:textId="7FB865DC" w:rsidR="0098220A" w:rsidRDefault="00E273CC" w:rsidP="00E273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Hlk169682246"/>
      <w:r>
        <w:rPr>
          <w:noProof/>
        </w:rPr>
        <w:drawing>
          <wp:inline distT="0" distB="0" distL="0" distR="0" wp14:anchorId="3A19B03D" wp14:editId="001D60AC">
            <wp:extent cx="1362075" cy="1072022"/>
            <wp:effectExtent l="0" t="0" r="0" b="0"/>
            <wp:docPr id="1" name="Picture 1" descr="C:\Users\Moya Hansen\AppData\Local\Microsoft\Windows\INetCache\Content.Word\BAWM Logo BW Fina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ya Hansen\AppData\Local\Microsoft\Windows\INetCache\Content.Word\BAWM Logo BW Final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968" cy="1117587"/>
                    </a:xfrm>
                    <a:prstGeom prst="rect">
                      <a:avLst/>
                    </a:prstGeom>
                    <a:noFill/>
                    <a:ln>
                      <a:noFill/>
                    </a:ln>
                  </pic:spPr>
                </pic:pic>
              </a:graphicData>
            </a:graphic>
          </wp:inline>
        </w:drawing>
      </w:r>
    </w:p>
    <w:p w14:paraId="21A2C27F" w14:textId="295F8EF8" w:rsidR="00E273CC" w:rsidRPr="00E519C4" w:rsidRDefault="00EC2E5C" w:rsidP="00DF756D">
      <w:pPr>
        <w:pBdr>
          <w:top w:val="single" w:sz="24" w:space="0" w:color="0673A5"/>
          <w:left w:val="single" w:sz="24" w:space="0" w:color="0673A5"/>
          <w:bottom w:val="single" w:sz="24" w:space="0" w:color="0673A5"/>
          <w:right w:val="single" w:sz="24" w:space="0" w:color="0673A5"/>
        </w:pBdr>
        <w:shd w:val="clear" w:color="auto" w:fill="0673A5"/>
        <w:spacing w:after="0" w:line="264" w:lineRule="auto"/>
        <w:jc w:val="center"/>
        <w:outlineLvl w:val="0"/>
        <w:rPr>
          <w:rFonts w:eastAsia="SimSun" w:cstheme="minorHAnsi"/>
          <w:b/>
          <w:caps/>
          <w:color w:val="FFFFFF"/>
          <w:spacing w:val="15"/>
          <w:sz w:val="32"/>
          <w:szCs w:val="32"/>
          <w:lang w:eastAsia="ja-JP"/>
        </w:rPr>
      </w:pPr>
      <w:r w:rsidRPr="00E519C4">
        <w:rPr>
          <w:rFonts w:eastAsia="SimSun" w:cstheme="minorHAnsi"/>
          <w:b/>
          <w:caps/>
          <w:color w:val="FFFFFF"/>
          <w:spacing w:val="15"/>
          <w:sz w:val="32"/>
          <w:szCs w:val="32"/>
          <w:lang w:eastAsia="ja-JP"/>
        </w:rPr>
        <w:t>OUTGOING LOAN FORM</w:t>
      </w:r>
    </w:p>
    <w:p w14:paraId="76DC37FB" w14:textId="1F033B6B" w:rsidR="00AF1AC7" w:rsidRDefault="00AF1AC7" w:rsidP="00DF756D">
      <w:pPr>
        <w:spacing w:after="0" w:line="240" w:lineRule="auto"/>
        <w:outlineLvl w:val="1"/>
        <w:rPr>
          <w:rFonts w:ascii="Times New Roman" w:eastAsia="Times New Roman" w:hAnsi="Times New Roman" w:cs="Times New Roman"/>
          <w:bCs/>
        </w:rPr>
      </w:pPr>
    </w:p>
    <w:bookmarkEnd w:id="0"/>
    <w:p w14:paraId="4A744A3F" w14:textId="77777777" w:rsidR="009A0DA1" w:rsidRPr="00AA6738" w:rsidRDefault="009A0DA1" w:rsidP="00AA6738">
      <w:pPr>
        <w:spacing w:after="0" w:line="240" w:lineRule="auto"/>
        <w:jc w:val="center"/>
        <w:outlineLvl w:val="1"/>
        <w:rPr>
          <w:rFonts w:ascii="Times New Roman" w:eastAsia="Times New Roman" w:hAnsi="Times New Roman" w:cs="Times New Roman"/>
          <w:bCs/>
        </w:rPr>
      </w:pPr>
    </w:p>
    <w:tbl>
      <w:tblPr>
        <w:tblStyle w:val="TableGrid"/>
        <w:tblW w:w="10165" w:type="dxa"/>
        <w:tblLook w:val="04A0" w:firstRow="1" w:lastRow="0" w:firstColumn="1" w:lastColumn="0" w:noHBand="0" w:noVBand="1"/>
      </w:tblPr>
      <w:tblGrid>
        <w:gridCol w:w="5395"/>
        <w:gridCol w:w="4770"/>
      </w:tblGrid>
      <w:tr w:rsidR="00FB72F0" w:rsidRPr="004F6088" w14:paraId="64489262" w14:textId="77777777" w:rsidTr="00924C15">
        <w:tc>
          <w:tcPr>
            <w:tcW w:w="10165" w:type="dxa"/>
            <w:gridSpan w:val="2"/>
          </w:tcPr>
          <w:p w14:paraId="1B27E352" w14:textId="7DF60DCE" w:rsidR="00FB72F0" w:rsidRPr="00EC2E5C" w:rsidRDefault="00FB72F0" w:rsidP="00DF756D">
            <w:pPr>
              <w:spacing w:before="100" w:beforeAutospacing="1" w:after="100" w:afterAutospacing="1"/>
              <w:outlineLvl w:val="1"/>
              <w:rPr>
                <w:rFonts w:ascii="Calibri" w:eastAsia="Times New Roman" w:hAnsi="Calibri" w:cs="Calibri"/>
                <w:bCs/>
              </w:rPr>
            </w:pPr>
            <w:r w:rsidRPr="00EC2E5C">
              <w:rPr>
                <w:rFonts w:ascii="Calibri" w:eastAsia="Times New Roman" w:hAnsi="Calibri" w:cs="Calibri"/>
                <w:b/>
                <w:bCs/>
              </w:rPr>
              <w:t>Loan Reference Number</w:t>
            </w:r>
            <w:r>
              <w:rPr>
                <w:rFonts w:ascii="Calibri" w:eastAsia="Times New Roman" w:hAnsi="Calibri" w:cs="Calibri"/>
                <w:b/>
                <w:bCs/>
              </w:rPr>
              <w:t xml:space="preserve">: </w:t>
            </w:r>
            <w:r w:rsidRPr="00EC2E5C">
              <w:rPr>
                <w:rFonts w:ascii="Calibri" w:eastAsia="Times New Roman" w:hAnsi="Calibri" w:cs="Calibri"/>
              </w:rPr>
              <w:t>OL.</w:t>
            </w:r>
          </w:p>
        </w:tc>
      </w:tr>
      <w:tr w:rsidR="00DF756D" w:rsidRPr="004F6088" w14:paraId="1954C88D" w14:textId="77777777" w:rsidTr="00ED322D">
        <w:trPr>
          <w:trHeight w:val="395"/>
        </w:trPr>
        <w:tc>
          <w:tcPr>
            <w:tcW w:w="5395" w:type="dxa"/>
          </w:tcPr>
          <w:p w14:paraId="4F24B263" w14:textId="573D6C95" w:rsidR="00DF756D" w:rsidRPr="00EC2E5C" w:rsidRDefault="00DF756D" w:rsidP="00DF756D">
            <w:pPr>
              <w:spacing w:before="100" w:beforeAutospacing="1" w:after="100" w:afterAutospacing="1"/>
              <w:outlineLvl w:val="1"/>
              <w:rPr>
                <w:rFonts w:ascii="Calibri" w:eastAsia="Times New Roman" w:hAnsi="Calibri" w:cs="Calibri"/>
                <w:b/>
                <w:bCs/>
              </w:rPr>
            </w:pPr>
            <w:r w:rsidRPr="00EC2E5C">
              <w:rPr>
                <w:rFonts w:ascii="Calibri" w:eastAsia="Times New Roman" w:hAnsi="Calibri" w:cs="Calibri"/>
                <w:b/>
                <w:bCs/>
              </w:rPr>
              <w:t xml:space="preserve">Loan </w:t>
            </w:r>
            <w:r w:rsidR="00EC2E5C">
              <w:rPr>
                <w:rFonts w:ascii="Calibri" w:eastAsia="Times New Roman" w:hAnsi="Calibri" w:cs="Calibri"/>
                <w:b/>
                <w:bCs/>
              </w:rPr>
              <w:t>S</w:t>
            </w:r>
            <w:r w:rsidRPr="00EC2E5C">
              <w:rPr>
                <w:rFonts w:ascii="Calibri" w:eastAsia="Times New Roman" w:hAnsi="Calibri" w:cs="Calibri"/>
                <w:b/>
                <w:bCs/>
              </w:rPr>
              <w:t xml:space="preserve">tart </w:t>
            </w:r>
            <w:r w:rsidR="00EC2E5C">
              <w:rPr>
                <w:rFonts w:ascii="Calibri" w:eastAsia="Times New Roman" w:hAnsi="Calibri" w:cs="Calibri"/>
                <w:b/>
                <w:bCs/>
              </w:rPr>
              <w:t>D</w:t>
            </w:r>
            <w:r w:rsidRPr="00EC2E5C">
              <w:rPr>
                <w:rFonts w:ascii="Calibri" w:eastAsia="Times New Roman" w:hAnsi="Calibri" w:cs="Calibri"/>
                <w:b/>
                <w:bCs/>
              </w:rPr>
              <w:t>ate</w:t>
            </w:r>
            <w:r w:rsidR="00EC2E5C">
              <w:rPr>
                <w:rFonts w:ascii="Calibri" w:eastAsia="Times New Roman" w:hAnsi="Calibri" w:cs="Calibri"/>
                <w:b/>
                <w:bCs/>
              </w:rPr>
              <w:t>:</w:t>
            </w:r>
            <w:r w:rsidR="009E6D0E" w:rsidRPr="00EC2E5C">
              <w:rPr>
                <w:rFonts w:ascii="Calibri" w:eastAsia="Times New Roman" w:hAnsi="Calibri" w:cs="Calibri"/>
                <w:b/>
                <w:bCs/>
              </w:rPr>
              <w:t xml:space="preserve">               </w:t>
            </w:r>
          </w:p>
        </w:tc>
        <w:tc>
          <w:tcPr>
            <w:tcW w:w="4770" w:type="dxa"/>
          </w:tcPr>
          <w:p w14:paraId="184E9271" w14:textId="14168218" w:rsidR="003B6228" w:rsidRPr="00EC2E5C" w:rsidRDefault="004F6088" w:rsidP="00DF756D">
            <w:pPr>
              <w:spacing w:before="100" w:beforeAutospacing="1" w:after="100" w:afterAutospacing="1"/>
              <w:outlineLvl w:val="1"/>
              <w:rPr>
                <w:rFonts w:ascii="Calibri" w:eastAsia="Times New Roman" w:hAnsi="Calibri" w:cs="Calibri"/>
                <w:b/>
                <w:bCs/>
              </w:rPr>
            </w:pPr>
            <w:r w:rsidRPr="00EC2E5C">
              <w:rPr>
                <w:rFonts w:ascii="Calibri" w:eastAsia="Times New Roman" w:hAnsi="Calibri" w:cs="Calibri"/>
                <w:b/>
                <w:bCs/>
              </w:rPr>
              <w:t xml:space="preserve">Loan </w:t>
            </w:r>
            <w:r w:rsidR="00EC2E5C">
              <w:rPr>
                <w:rFonts w:ascii="Calibri" w:eastAsia="Times New Roman" w:hAnsi="Calibri" w:cs="Calibri"/>
                <w:b/>
                <w:bCs/>
              </w:rPr>
              <w:t>E</w:t>
            </w:r>
            <w:r w:rsidRPr="00EC2E5C">
              <w:rPr>
                <w:rFonts w:ascii="Calibri" w:eastAsia="Times New Roman" w:hAnsi="Calibri" w:cs="Calibri"/>
                <w:b/>
                <w:bCs/>
              </w:rPr>
              <w:t xml:space="preserve">nd </w:t>
            </w:r>
            <w:r w:rsidR="00EC2E5C">
              <w:rPr>
                <w:rFonts w:ascii="Calibri" w:eastAsia="Times New Roman" w:hAnsi="Calibri" w:cs="Calibri"/>
                <w:b/>
                <w:bCs/>
              </w:rPr>
              <w:t>D</w:t>
            </w:r>
            <w:r w:rsidRPr="00EC2E5C">
              <w:rPr>
                <w:rFonts w:ascii="Calibri" w:eastAsia="Times New Roman" w:hAnsi="Calibri" w:cs="Calibri"/>
                <w:b/>
                <w:bCs/>
              </w:rPr>
              <w:t>ate</w:t>
            </w:r>
            <w:r w:rsidR="00EC2E5C">
              <w:rPr>
                <w:rFonts w:ascii="Calibri" w:eastAsia="Times New Roman" w:hAnsi="Calibri" w:cs="Calibri"/>
                <w:b/>
                <w:bCs/>
              </w:rPr>
              <w:t>:</w:t>
            </w:r>
            <w:r w:rsidR="009E6D0E" w:rsidRPr="00EC2E5C">
              <w:rPr>
                <w:rFonts w:ascii="Calibri" w:eastAsia="Times New Roman" w:hAnsi="Calibri" w:cs="Calibri"/>
                <w:b/>
                <w:bCs/>
              </w:rPr>
              <w:t xml:space="preserve">       </w:t>
            </w:r>
          </w:p>
        </w:tc>
      </w:tr>
      <w:tr w:rsidR="004F6088" w:rsidRPr="004F6088" w14:paraId="0B3A1DEC" w14:textId="77777777" w:rsidTr="00337C32">
        <w:tc>
          <w:tcPr>
            <w:tcW w:w="10165" w:type="dxa"/>
            <w:gridSpan w:val="2"/>
          </w:tcPr>
          <w:p w14:paraId="54603E12" w14:textId="70AB6119" w:rsidR="004F6088" w:rsidRPr="00EC2E5C" w:rsidRDefault="004F6088" w:rsidP="00DF756D">
            <w:pPr>
              <w:spacing w:before="100" w:beforeAutospacing="1" w:after="100" w:afterAutospacing="1"/>
              <w:outlineLvl w:val="1"/>
              <w:rPr>
                <w:rFonts w:ascii="Calibri" w:eastAsia="Times New Roman" w:hAnsi="Calibri" w:cs="Calibri"/>
                <w:bCs/>
              </w:rPr>
            </w:pPr>
            <w:r w:rsidRPr="00EC2E5C">
              <w:rPr>
                <w:rFonts w:ascii="Calibri" w:eastAsia="Times New Roman" w:hAnsi="Calibri" w:cs="Calibri"/>
                <w:bCs/>
              </w:rPr>
              <w:t>This loan</w:t>
            </w:r>
            <w:r w:rsidR="003B7CA7" w:rsidRPr="00EC2E5C">
              <w:rPr>
                <w:rFonts w:ascii="Calibri" w:eastAsia="Times New Roman" w:hAnsi="Calibri" w:cs="Calibri"/>
                <w:bCs/>
              </w:rPr>
              <w:t xml:space="preserve"> </w:t>
            </w:r>
            <w:r w:rsidRPr="00EC2E5C">
              <w:rPr>
                <w:rFonts w:ascii="Calibri" w:eastAsia="Times New Roman" w:hAnsi="Calibri" w:cs="Calibri"/>
                <w:bCs/>
              </w:rPr>
              <w:t>may be renewed subje</w:t>
            </w:r>
            <w:r w:rsidR="003B7CA7" w:rsidRPr="00EC2E5C">
              <w:rPr>
                <w:rFonts w:ascii="Calibri" w:eastAsia="Times New Roman" w:hAnsi="Calibri" w:cs="Calibri"/>
                <w:bCs/>
              </w:rPr>
              <w:t>c</w:t>
            </w:r>
            <w:r w:rsidRPr="00EC2E5C">
              <w:rPr>
                <w:rFonts w:ascii="Calibri" w:eastAsia="Times New Roman" w:hAnsi="Calibri" w:cs="Calibri"/>
                <w:bCs/>
              </w:rPr>
              <w:t>t to satisfactory review prior to the l</w:t>
            </w:r>
            <w:r w:rsidR="003B7CA7" w:rsidRPr="00EC2E5C">
              <w:rPr>
                <w:rFonts w:ascii="Calibri" w:eastAsia="Times New Roman" w:hAnsi="Calibri" w:cs="Calibri"/>
                <w:bCs/>
              </w:rPr>
              <w:t xml:space="preserve">oan end date. The </w:t>
            </w:r>
            <w:r w:rsidR="009A0DA1" w:rsidRPr="00EC2E5C">
              <w:rPr>
                <w:rFonts w:ascii="Calibri" w:eastAsia="Times New Roman" w:hAnsi="Calibri" w:cs="Calibri"/>
                <w:bCs/>
              </w:rPr>
              <w:t>Borrower must</w:t>
            </w:r>
            <w:r w:rsidR="003B7CA7" w:rsidRPr="00EC2E5C">
              <w:rPr>
                <w:rFonts w:ascii="Calibri" w:eastAsia="Times New Roman" w:hAnsi="Calibri" w:cs="Calibri"/>
                <w:bCs/>
              </w:rPr>
              <w:t xml:space="preserve"> contact the </w:t>
            </w:r>
            <w:r w:rsidR="009A0DA1" w:rsidRPr="00EC2E5C">
              <w:rPr>
                <w:rFonts w:ascii="Calibri" w:eastAsia="Times New Roman" w:hAnsi="Calibri" w:cs="Calibri"/>
                <w:bCs/>
              </w:rPr>
              <w:t>Lender</w:t>
            </w:r>
            <w:r w:rsidR="003B7CA7" w:rsidRPr="00EC2E5C">
              <w:rPr>
                <w:rFonts w:ascii="Calibri" w:eastAsia="Times New Roman" w:hAnsi="Calibri" w:cs="Calibri"/>
                <w:bCs/>
              </w:rPr>
              <w:t xml:space="preserve"> three months prior to the end date to arrange a review or to arrange return of the object(s).</w:t>
            </w:r>
          </w:p>
        </w:tc>
      </w:tr>
      <w:tr w:rsidR="003B7CA7" w:rsidRPr="004F6088" w14:paraId="3983E5DD" w14:textId="77777777" w:rsidTr="00F704B1">
        <w:tc>
          <w:tcPr>
            <w:tcW w:w="10165" w:type="dxa"/>
            <w:gridSpan w:val="2"/>
          </w:tcPr>
          <w:p w14:paraId="7A76E5B2" w14:textId="2494D5E1" w:rsidR="003B7CA7" w:rsidRPr="00EC2E5C" w:rsidRDefault="003B7CA7" w:rsidP="00DF756D">
            <w:pPr>
              <w:spacing w:before="100" w:beforeAutospacing="1" w:after="100" w:afterAutospacing="1"/>
              <w:outlineLvl w:val="1"/>
              <w:rPr>
                <w:rFonts w:ascii="Calibri" w:eastAsia="Times New Roman" w:hAnsi="Calibri" w:cs="Calibri"/>
                <w:i/>
                <w:iCs/>
              </w:rPr>
            </w:pPr>
            <w:r w:rsidRPr="00EC2E5C">
              <w:rPr>
                <w:rFonts w:ascii="Calibri" w:eastAsia="Times New Roman" w:hAnsi="Calibri" w:cs="Calibri"/>
                <w:b/>
                <w:bCs/>
              </w:rPr>
              <w:t>Reason for loan</w:t>
            </w:r>
            <w:r w:rsidR="009E6D0E" w:rsidRPr="00EC2E5C">
              <w:rPr>
                <w:rFonts w:ascii="Calibri" w:eastAsia="Times New Roman" w:hAnsi="Calibri" w:cs="Calibri"/>
                <w:b/>
                <w:bCs/>
              </w:rPr>
              <w:t xml:space="preserve">: </w:t>
            </w:r>
          </w:p>
          <w:p w14:paraId="1A869EB9" w14:textId="36952DB5" w:rsidR="003B7CA7" w:rsidRPr="00EC2E5C" w:rsidRDefault="003B7CA7" w:rsidP="00DF756D">
            <w:pPr>
              <w:spacing w:before="100" w:beforeAutospacing="1" w:after="100" w:afterAutospacing="1"/>
              <w:outlineLvl w:val="1"/>
              <w:rPr>
                <w:rFonts w:ascii="Calibri" w:eastAsia="Times New Roman" w:hAnsi="Calibri" w:cs="Calibri"/>
                <w:b/>
                <w:bCs/>
              </w:rPr>
            </w:pPr>
          </w:p>
        </w:tc>
      </w:tr>
      <w:tr w:rsidR="003B7CA7" w:rsidRPr="004F6088" w14:paraId="54EF1708" w14:textId="77777777" w:rsidTr="00596390">
        <w:trPr>
          <w:trHeight w:val="908"/>
        </w:trPr>
        <w:tc>
          <w:tcPr>
            <w:tcW w:w="10165" w:type="dxa"/>
            <w:gridSpan w:val="2"/>
          </w:tcPr>
          <w:p w14:paraId="21817D05" w14:textId="00D5A6FE" w:rsidR="00E00E3E" w:rsidRPr="00EC2E5C" w:rsidRDefault="003B7CA7" w:rsidP="00E00E3E">
            <w:pPr>
              <w:outlineLvl w:val="1"/>
              <w:rPr>
                <w:rFonts w:ascii="Calibri" w:eastAsia="Times New Roman" w:hAnsi="Calibri" w:cs="Calibri"/>
                <w:u w:val="single"/>
              </w:rPr>
            </w:pPr>
            <w:r w:rsidRPr="00EC2E5C">
              <w:rPr>
                <w:rFonts w:ascii="Calibri" w:eastAsia="Times New Roman" w:hAnsi="Calibri" w:cs="Calibri"/>
                <w:bCs/>
                <w:u w:val="single"/>
              </w:rPr>
              <w:t>Accession</w:t>
            </w:r>
            <w:r w:rsidR="00E00E3E" w:rsidRPr="00EC2E5C">
              <w:rPr>
                <w:rFonts w:ascii="Calibri" w:eastAsia="Times New Roman" w:hAnsi="Calibri" w:cs="Calibri"/>
                <w:bCs/>
                <w:u w:val="single"/>
              </w:rPr>
              <w:t xml:space="preserve"> #</w:t>
            </w:r>
            <w:r w:rsidR="00E00E3E" w:rsidRPr="00EC2E5C">
              <w:rPr>
                <w:rFonts w:ascii="Calibri" w:eastAsia="Times New Roman" w:hAnsi="Calibri" w:cs="Calibri"/>
                <w:bCs/>
              </w:rPr>
              <w:t xml:space="preserve">                        </w:t>
            </w:r>
            <w:r w:rsidR="00E00E3E" w:rsidRPr="00EC2E5C">
              <w:rPr>
                <w:rFonts w:ascii="Calibri" w:eastAsia="Times New Roman" w:hAnsi="Calibri" w:cs="Calibri"/>
                <w:bCs/>
                <w:u w:val="single"/>
              </w:rPr>
              <w:t>Description</w:t>
            </w:r>
            <w:r w:rsidR="00E00E3E" w:rsidRPr="00EC2E5C">
              <w:rPr>
                <w:rFonts w:ascii="Calibri" w:eastAsia="Times New Roman" w:hAnsi="Calibri" w:cs="Calibri"/>
                <w:bCs/>
              </w:rPr>
              <w:t xml:space="preserve">                                                                                          </w:t>
            </w:r>
            <w:r w:rsidR="00E00E3E" w:rsidRPr="00EC2E5C">
              <w:rPr>
                <w:rFonts w:ascii="Calibri" w:eastAsia="Times New Roman" w:hAnsi="Calibri" w:cs="Calibri"/>
                <w:u w:val="single"/>
              </w:rPr>
              <w:t>Valuation</w:t>
            </w:r>
          </w:p>
          <w:p w14:paraId="3D9BDE7B" w14:textId="4C4FE8E9" w:rsidR="00E00E3E" w:rsidRPr="00EC2E5C" w:rsidRDefault="00E00E3E" w:rsidP="00E00E3E">
            <w:pPr>
              <w:outlineLvl w:val="1"/>
              <w:rPr>
                <w:rFonts w:ascii="Calibri" w:eastAsia="Times New Roman" w:hAnsi="Calibri" w:cs="Calibri"/>
                <w:bCs/>
                <w:u w:val="single"/>
              </w:rPr>
            </w:pPr>
          </w:p>
          <w:p w14:paraId="30A71ECE" w14:textId="16559310" w:rsidR="00E00E3E" w:rsidRPr="00EC2E5C" w:rsidRDefault="00E00E3E" w:rsidP="00E00E3E">
            <w:pPr>
              <w:outlineLvl w:val="1"/>
              <w:rPr>
                <w:rFonts w:ascii="Calibri" w:eastAsia="Times New Roman" w:hAnsi="Calibri" w:cs="Calibri"/>
                <w:bCs/>
                <w:u w:val="single"/>
              </w:rPr>
            </w:pPr>
          </w:p>
          <w:p w14:paraId="6BF79890" w14:textId="14A4BEA8" w:rsidR="00E00E3E" w:rsidRPr="00EC2E5C" w:rsidRDefault="00E00E3E" w:rsidP="00E00E3E">
            <w:pPr>
              <w:outlineLvl w:val="1"/>
              <w:rPr>
                <w:rFonts w:ascii="Calibri" w:eastAsia="Times New Roman" w:hAnsi="Calibri" w:cs="Calibri"/>
                <w:bCs/>
                <w:u w:val="single"/>
              </w:rPr>
            </w:pPr>
          </w:p>
          <w:p w14:paraId="0F32EDB4" w14:textId="2FD5CE7C" w:rsidR="00E00E3E" w:rsidRPr="00EC2E5C" w:rsidRDefault="00E00E3E" w:rsidP="00E00E3E">
            <w:pPr>
              <w:outlineLvl w:val="1"/>
              <w:rPr>
                <w:rFonts w:ascii="Calibri" w:eastAsia="Times New Roman" w:hAnsi="Calibri" w:cs="Calibri"/>
                <w:bCs/>
                <w:u w:val="single"/>
              </w:rPr>
            </w:pPr>
          </w:p>
          <w:p w14:paraId="385F3873" w14:textId="77777777" w:rsidR="00E00E3E" w:rsidRDefault="00E00E3E" w:rsidP="00E00E3E">
            <w:pPr>
              <w:outlineLvl w:val="1"/>
              <w:rPr>
                <w:rFonts w:ascii="Calibri" w:eastAsia="Times New Roman" w:hAnsi="Calibri" w:cs="Calibri"/>
                <w:bCs/>
                <w:u w:val="single"/>
              </w:rPr>
            </w:pPr>
          </w:p>
          <w:p w14:paraId="1DE24C8B" w14:textId="77777777" w:rsidR="00EC2E5C" w:rsidRPr="00EC2E5C" w:rsidRDefault="00EC2E5C" w:rsidP="00E00E3E">
            <w:pPr>
              <w:outlineLvl w:val="1"/>
              <w:rPr>
                <w:rFonts w:ascii="Calibri" w:eastAsia="Times New Roman" w:hAnsi="Calibri" w:cs="Calibri"/>
                <w:bCs/>
                <w:u w:val="single"/>
              </w:rPr>
            </w:pPr>
          </w:p>
          <w:p w14:paraId="18E644EE" w14:textId="2BB87B93" w:rsidR="003B7CA7" w:rsidRPr="00EC2E5C" w:rsidRDefault="003B7CA7" w:rsidP="003B7CA7">
            <w:pPr>
              <w:outlineLvl w:val="1"/>
              <w:rPr>
                <w:rFonts w:ascii="Calibri" w:eastAsia="Times New Roman" w:hAnsi="Calibri" w:cs="Calibri"/>
                <w:bCs/>
              </w:rPr>
            </w:pPr>
            <w:r w:rsidRPr="00EC2E5C">
              <w:rPr>
                <w:rFonts w:ascii="Calibri" w:eastAsia="Times New Roman" w:hAnsi="Calibri" w:cs="Calibri"/>
                <w:bCs/>
              </w:rPr>
              <w:t xml:space="preserve"> </w:t>
            </w:r>
          </w:p>
        </w:tc>
      </w:tr>
      <w:tr w:rsidR="00A23C8F" w:rsidRPr="004F6088" w14:paraId="1D0AD999" w14:textId="77777777" w:rsidTr="00ED322D">
        <w:trPr>
          <w:trHeight w:val="1907"/>
        </w:trPr>
        <w:tc>
          <w:tcPr>
            <w:tcW w:w="5395" w:type="dxa"/>
          </w:tcPr>
          <w:p w14:paraId="45161515" w14:textId="19B9A137" w:rsidR="00BC2CD8" w:rsidRPr="00EC2E5C" w:rsidRDefault="00BC2CD8" w:rsidP="00BC2CD8">
            <w:pPr>
              <w:outlineLvl w:val="1"/>
              <w:rPr>
                <w:rFonts w:ascii="Calibri" w:eastAsia="Times New Roman" w:hAnsi="Calibri" w:cs="Calibri"/>
              </w:rPr>
            </w:pPr>
            <w:r w:rsidRPr="00EC2E5C">
              <w:rPr>
                <w:rFonts w:ascii="Calibri" w:eastAsia="Times New Roman" w:hAnsi="Calibri" w:cs="Calibri"/>
                <w:b/>
                <w:bCs/>
              </w:rPr>
              <w:t>Lender:</w:t>
            </w:r>
            <w:r w:rsidR="00EC2E5C">
              <w:rPr>
                <w:rFonts w:ascii="Calibri" w:eastAsia="Times New Roman" w:hAnsi="Calibri" w:cs="Calibri"/>
                <w:b/>
                <w:bCs/>
              </w:rPr>
              <w:t xml:space="preserve"> </w:t>
            </w:r>
            <w:r w:rsidRPr="00EC2E5C">
              <w:rPr>
                <w:rFonts w:ascii="Calibri" w:eastAsia="Times New Roman" w:hAnsi="Calibri" w:cs="Calibri"/>
              </w:rPr>
              <w:t>Black American West Museum &amp; Heritage Center</w:t>
            </w:r>
          </w:p>
          <w:p w14:paraId="04C5A29C" w14:textId="4B2B65C3" w:rsidR="00BC2CD8" w:rsidRPr="00EC2E5C" w:rsidRDefault="00BC2CD8" w:rsidP="00BC2CD8">
            <w:pPr>
              <w:outlineLvl w:val="1"/>
              <w:rPr>
                <w:rFonts w:ascii="Calibri" w:eastAsia="Times New Roman" w:hAnsi="Calibri" w:cs="Calibri"/>
              </w:rPr>
            </w:pPr>
            <w:r w:rsidRPr="00EC2E5C">
              <w:rPr>
                <w:rFonts w:ascii="Calibri" w:eastAsia="Times New Roman" w:hAnsi="Calibri" w:cs="Calibri"/>
                <w:b/>
                <w:bCs/>
              </w:rPr>
              <w:t xml:space="preserve">Address: </w:t>
            </w:r>
            <w:r w:rsidRPr="00EC2E5C">
              <w:rPr>
                <w:rFonts w:ascii="Calibri" w:eastAsia="Times New Roman" w:hAnsi="Calibri" w:cs="Calibri"/>
              </w:rPr>
              <w:t>3091 California Street</w:t>
            </w:r>
            <w:r w:rsidR="00EC2E5C">
              <w:rPr>
                <w:rFonts w:ascii="Calibri" w:eastAsia="Times New Roman" w:hAnsi="Calibri" w:cs="Calibri"/>
              </w:rPr>
              <w:t xml:space="preserve">, </w:t>
            </w:r>
            <w:r w:rsidRPr="00EC2E5C">
              <w:rPr>
                <w:rFonts w:ascii="Calibri" w:eastAsia="Times New Roman" w:hAnsi="Calibri" w:cs="Calibri"/>
              </w:rPr>
              <w:t>Denver, CO 80205</w:t>
            </w:r>
          </w:p>
          <w:p w14:paraId="2CFBE336" w14:textId="77777777" w:rsidR="00BC2CD8" w:rsidRPr="00EC2E5C" w:rsidRDefault="00BC2CD8" w:rsidP="00BC2CD8">
            <w:pPr>
              <w:outlineLvl w:val="1"/>
              <w:rPr>
                <w:rFonts w:ascii="Calibri" w:eastAsia="Times New Roman" w:hAnsi="Calibri" w:cs="Calibri"/>
                <w:bCs/>
              </w:rPr>
            </w:pPr>
          </w:p>
          <w:p w14:paraId="56484C5B" w14:textId="32E135B1" w:rsidR="00BC2CD8" w:rsidRPr="00EC2E5C" w:rsidRDefault="00BC2CD8" w:rsidP="00BC2CD8">
            <w:pPr>
              <w:outlineLvl w:val="1"/>
              <w:rPr>
                <w:rFonts w:ascii="Calibri" w:eastAsia="Times New Roman" w:hAnsi="Calibri" w:cs="Calibri"/>
                <w:bCs/>
              </w:rPr>
            </w:pPr>
            <w:r w:rsidRPr="00EC2E5C">
              <w:rPr>
                <w:rFonts w:ascii="Calibri" w:eastAsia="Times New Roman" w:hAnsi="Calibri" w:cs="Calibri"/>
                <w:bCs/>
              </w:rPr>
              <w:t xml:space="preserve">Contact Name: </w:t>
            </w:r>
          </w:p>
          <w:p w14:paraId="2EA632AD" w14:textId="67F0D602" w:rsidR="00BC2CD8" w:rsidRPr="00EC2E5C" w:rsidRDefault="00BC2CD8" w:rsidP="00BC2CD8">
            <w:pPr>
              <w:outlineLvl w:val="1"/>
              <w:rPr>
                <w:rFonts w:ascii="Calibri" w:eastAsia="Times New Roman" w:hAnsi="Calibri" w:cs="Calibri"/>
                <w:bCs/>
              </w:rPr>
            </w:pPr>
            <w:r w:rsidRPr="00EC2E5C">
              <w:rPr>
                <w:rFonts w:ascii="Calibri" w:eastAsia="Times New Roman" w:hAnsi="Calibri" w:cs="Calibri"/>
                <w:bCs/>
              </w:rPr>
              <w:t xml:space="preserve">Tel: </w:t>
            </w:r>
          </w:p>
          <w:p w14:paraId="5A6BFFB8" w14:textId="7E8E03EF" w:rsidR="00A23C8F" w:rsidRPr="00EC2E5C" w:rsidRDefault="00BC2CD8" w:rsidP="00BC2CD8">
            <w:pPr>
              <w:outlineLvl w:val="1"/>
              <w:rPr>
                <w:rFonts w:ascii="Calibri" w:eastAsia="Times New Roman" w:hAnsi="Calibri" w:cs="Calibri"/>
                <w:b/>
                <w:bCs/>
              </w:rPr>
            </w:pPr>
            <w:r w:rsidRPr="00EC2E5C">
              <w:rPr>
                <w:rFonts w:ascii="Calibri" w:eastAsia="Times New Roman" w:hAnsi="Calibri" w:cs="Calibri"/>
                <w:bCs/>
              </w:rPr>
              <w:t>Email:</w:t>
            </w:r>
          </w:p>
        </w:tc>
        <w:tc>
          <w:tcPr>
            <w:tcW w:w="4770" w:type="dxa"/>
          </w:tcPr>
          <w:p w14:paraId="05A48DCC" w14:textId="38055F9B" w:rsidR="00A23C8F" w:rsidRDefault="00A23C8F" w:rsidP="00A23C8F">
            <w:pPr>
              <w:outlineLvl w:val="1"/>
              <w:rPr>
                <w:rFonts w:ascii="Calibri" w:eastAsia="Times New Roman" w:hAnsi="Calibri" w:cs="Calibri"/>
                <w:b/>
                <w:bCs/>
              </w:rPr>
            </w:pPr>
            <w:r w:rsidRPr="00EC2E5C">
              <w:rPr>
                <w:rFonts w:ascii="Calibri" w:eastAsia="Times New Roman" w:hAnsi="Calibri" w:cs="Calibri"/>
                <w:b/>
                <w:bCs/>
              </w:rPr>
              <w:t>Borrower:</w:t>
            </w:r>
            <w:r w:rsidR="00206462" w:rsidRPr="00EC2E5C">
              <w:rPr>
                <w:rFonts w:ascii="Calibri" w:eastAsia="Times New Roman" w:hAnsi="Calibri" w:cs="Calibri"/>
                <w:b/>
                <w:bCs/>
              </w:rPr>
              <w:t xml:space="preserve"> </w:t>
            </w:r>
          </w:p>
          <w:p w14:paraId="6B756C2A" w14:textId="77777777" w:rsidR="00EC2E5C" w:rsidRPr="00EC2E5C" w:rsidRDefault="00EC2E5C" w:rsidP="00A23C8F">
            <w:pPr>
              <w:outlineLvl w:val="1"/>
              <w:rPr>
                <w:rFonts w:ascii="Calibri" w:eastAsia="Times New Roman" w:hAnsi="Calibri" w:cs="Calibri"/>
                <w:b/>
                <w:bCs/>
              </w:rPr>
            </w:pPr>
          </w:p>
          <w:p w14:paraId="64233CCB" w14:textId="41319041" w:rsidR="00A23C8F" w:rsidRPr="00EC2E5C" w:rsidRDefault="00A23C8F" w:rsidP="00A23C8F">
            <w:pPr>
              <w:outlineLvl w:val="1"/>
              <w:rPr>
                <w:rFonts w:ascii="Calibri" w:eastAsia="Times New Roman" w:hAnsi="Calibri" w:cs="Calibri"/>
                <w:b/>
                <w:bCs/>
              </w:rPr>
            </w:pPr>
            <w:r w:rsidRPr="00EC2E5C">
              <w:rPr>
                <w:rFonts w:ascii="Calibri" w:eastAsia="Times New Roman" w:hAnsi="Calibri" w:cs="Calibri"/>
                <w:b/>
                <w:bCs/>
              </w:rPr>
              <w:t>Address:</w:t>
            </w:r>
            <w:r w:rsidR="00206462" w:rsidRPr="00EC2E5C">
              <w:rPr>
                <w:rFonts w:ascii="Calibri" w:eastAsia="Times New Roman" w:hAnsi="Calibri" w:cs="Calibri"/>
                <w:b/>
                <w:bCs/>
              </w:rPr>
              <w:t xml:space="preserve">  </w:t>
            </w:r>
          </w:p>
          <w:p w14:paraId="1AA9C9D7" w14:textId="1FE47139" w:rsidR="00206462" w:rsidRPr="00EC2E5C" w:rsidRDefault="00C27478" w:rsidP="00A23C8F">
            <w:pPr>
              <w:outlineLvl w:val="1"/>
              <w:rPr>
                <w:rFonts w:ascii="Calibri" w:eastAsia="Times New Roman" w:hAnsi="Calibri" w:cs="Calibri"/>
                <w:bCs/>
              </w:rPr>
            </w:pPr>
            <w:r w:rsidRPr="00EC2E5C">
              <w:rPr>
                <w:rFonts w:ascii="Calibri" w:eastAsia="Times New Roman" w:hAnsi="Calibri" w:cs="Calibri"/>
                <w:b/>
                <w:bCs/>
              </w:rPr>
              <w:t xml:space="preserve">                   </w:t>
            </w:r>
          </w:p>
          <w:p w14:paraId="08922E69" w14:textId="046739C6" w:rsidR="00A23C8F" w:rsidRPr="00EC2E5C" w:rsidRDefault="00A23C8F" w:rsidP="00206462">
            <w:pPr>
              <w:outlineLvl w:val="1"/>
              <w:rPr>
                <w:rFonts w:ascii="Calibri" w:eastAsia="Times New Roman" w:hAnsi="Calibri" w:cs="Calibri"/>
                <w:bCs/>
              </w:rPr>
            </w:pPr>
            <w:r w:rsidRPr="00EC2E5C">
              <w:rPr>
                <w:rFonts w:ascii="Calibri" w:eastAsia="Times New Roman" w:hAnsi="Calibri" w:cs="Calibri"/>
                <w:bCs/>
              </w:rPr>
              <w:t>Contact Name:</w:t>
            </w:r>
            <w:r w:rsidR="00206462" w:rsidRPr="00EC2E5C">
              <w:rPr>
                <w:rFonts w:ascii="Calibri" w:eastAsia="Times New Roman" w:hAnsi="Calibri" w:cs="Calibri"/>
                <w:bCs/>
              </w:rPr>
              <w:t xml:space="preserve"> </w:t>
            </w:r>
          </w:p>
          <w:p w14:paraId="0058BFCC" w14:textId="77777777" w:rsidR="00E00E3E" w:rsidRPr="00EC2E5C" w:rsidRDefault="00206462" w:rsidP="00E00E3E">
            <w:pPr>
              <w:outlineLvl w:val="1"/>
              <w:rPr>
                <w:rFonts w:ascii="Calibri" w:eastAsia="Times New Roman" w:hAnsi="Calibri" w:cs="Calibri"/>
                <w:bCs/>
              </w:rPr>
            </w:pPr>
            <w:r w:rsidRPr="00EC2E5C">
              <w:rPr>
                <w:rFonts w:ascii="Calibri" w:eastAsia="Times New Roman" w:hAnsi="Calibri" w:cs="Calibri"/>
                <w:bCs/>
              </w:rPr>
              <w:t>Tel:</w:t>
            </w:r>
            <w:r w:rsidR="00C27478" w:rsidRPr="00EC2E5C">
              <w:rPr>
                <w:rFonts w:ascii="Calibri" w:eastAsia="Times New Roman" w:hAnsi="Calibri" w:cs="Calibri"/>
                <w:bCs/>
              </w:rPr>
              <w:t xml:space="preserve">                   </w:t>
            </w:r>
          </w:p>
          <w:p w14:paraId="76E07C3B" w14:textId="1D44CF8A" w:rsidR="00A23C8F" w:rsidRPr="00EC2E5C" w:rsidRDefault="00A23C8F" w:rsidP="00E00E3E">
            <w:pPr>
              <w:outlineLvl w:val="1"/>
              <w:rPr>
                <w:rFonts w:ascii="Calibri" w:eastAsia="Times New Roman" w:hAnsi="Calibri" w:cs="Calibri"/>
                <w:b/>
                <w:bCs/>
              </w:rPr>
            </w:pPr>
            <w:r w:rsidRPr="00EC2E5C">
              <w:rPr>
                <w:rFonts w:ascii="Calibri" w:eastAsia="Times New Roman" w:hAnsi="Calibri" w:cs="Calibri"/>
                <w:bCs/>
              </w:rPr>
              <w:t>Email:</w:t>
            </w:r>
            <w:r w:rsidR="00206462" w:rsidRPr="00EC2E5C">
              <w:rPr>
                <w:rFonts w:ascii="Calibri" w:eastAsia="Times New Roman" w:hAnsi="Calibri" w:cs="Calibri"/>
                <w:bCs/>
              </w:rPr>
              <w:t xml:space="preserve"> </w:t>
            </w:r>
            <w:r w:rsidR="00C27478" w:rsidRPr="00EC2E5C">
              <w:rPr>
                <w:rFonts w:ascii="Calibri" w:eastAsia="Times New Roman" w:hAnsi="Calibri" w:cs="Calibri"/>
                <w:bCs/>
              </w:rPr>
              <w:t xml:space="preserve"> </w:t>
            </w:r>
          </w:p>
        </w:tc>
      </w:tr>
      <w:tr w:rsidR="00A23C8F" w:rsidRPr="004240DE" w14:paraId="50CA509B" w14:textId="77777777" w:rsidTr="002535D0">
        <w:tc>
          <w:tcPr>
            <w:tcW w:w="10165" w:type="dxa"/>
            <w:gridSpan w:val="2"/>
          </w:tcPr>
          <w:p w14:paraId="6BFB78BA" w14:textId="77777777" w:rsidR="00820F12" w:rsidRPr="00EC2E5C" w:rsidRDefault="00A23C8F" w:rsidP="00820F12">
            <w:pPr>
              <w:spacing w:line="360" w:lineRule="auto"/>
              <w:outlineLvl w:val="1"/>
              <w:rPr>
                <w:rFonts w:ascii="Calibri" w:eastAsia="Times New Roman" w:hAnsi="Calibri" w:cs="Calibri"/>
                <w:i/>
                <w:iCs/>
              </w:rPr>
            </w:pPr>
            <w:r w:rsidRPr="00EC2E5C">
              <w:rPr>
                <w:rFonts w:ascii="Calibri" w:eastAsia="Times New Roman" w:hAnsi="Calibri" w:cs="Calibri"/>
                <w:i/>
                <w:iCs/>
              </w:rPr>
              <w:t>Credit Line to accompany any display of the object(s):</w:t>
            </w:r>
          </w:p>
          <w:p w14:paraId="60E87481" w14:textId="755CBCC9" w:rsidR="00E00E3E" w:rsidRPr="00EC2E5C" w:rsidRDefault="009A0DA1" w:rsidP="00820F12">
            <w:pPr>
              <w:spacing w:line="360" w:lineRule="auto"/>
              <w:jc w:val="center"/>
              <w:outlineLvl w:val="1"/>
              <w:rPr>
                <w:rFonts w:ascii="Calibri" w:eastAsia="Times New Roman" w:hAnsi="Calibri" w:cs="Calibri"/>
                <w:b/>
                <w:bCs/>
              </w:rPr>
            </w:pPr>
            <w:r w:rsidRPr="00EC2E5C">
              <w:rPr>
                <w:rFonts w:ascii="Calibri" w:eastAsia="Times New Roman" w:hAnsi="Calibri" w:cs="Calibri"/>
                <w:b/>
                <w:bCs/>
              </w:rPr>
              <w:t>Loan from t</w:t>
            </w:r>
            <w:r w:rsidR="00A23C8F" w:rsidRPr="00EC2E5C">
              <w:rPr>
                <w:rFonts w:ascii="Calibri" w:eastAsia="Times New Roman" w:hAnsi="Calibri" w:cs="Calibri"/>
                <w:b/>
                <w:bCs/>
              </w:rPr>
              <w:t>he Black American West Museum</w:t>
            </w:r>
            <w:r w:rsidR="00D1225B">
              <w:rPr>
                <w:rFonts w:ascii="Calibri" w:eastAsia="Times New Roman" w:hAnsi="Calibri" w:cs="Calibri"/>
                <w:b/>
                <w:bCs/>
              </w:rPr>
              <w:t xml:space="preserve"> &amp; Heritage Center</w:t>
            </w:r>
          </w:p>
        </w:tc>
      </w:tr>
      <w:tr w:rsidR="00BC2CD8" w:rsidRPr="004F6088" w14:paraId="22420E92" w14:textId="77777777" w:rsidTr="00ED322D">
        <w:tc>
          <w:tcPr>
            <w:tcW w:w="5395" w:type="dxa"/>
          </w:tcPr>
          <w:p w14:paraId="43847ADD" w14:textId="77777777" w:rsidR="00BC2CD8" w:rsidRPr="00EC2E5C" w:rsidRDefault="00BC2CD8" w:rsidP="00300466">
            <w:pPr>
              <w:outlineLvl w:val="1"/>
              <w:rPr>
                <w:rFonts w:ascii="Calibri" w:eastAsia="Times New Roman" w:hAnsi="Calibri" w:cs="Calibri"/>
              </w:rPr>
            </w:pPr>
            <w:r w:rsidRPr="00EC2E5C">
              <w:rPr>
                <w:rFonts w:ascii="Calibri" w:eastAsia="Times New Roman" w:hAnsi="Calibri" w:cs="Calibri"/>
              </w:rPr>
              <w:t>Signed on behalf of the lender:</w:t>
            </w:r>
          </w:p>
          <w:p w14:paraId="6A1E15A8" w14:textId="77777777" w:rsidR="009A0DA1" w:rsidRPr="00EC2E5C" w:rsidRDefault="009A0DA1" w:rsidP="00300466">
            <w:pPr>
              <w:outlineLvl w:val="1"/>
              <w:rPr>
                <w:rFonts w:ascii="Calibri" w:eastAsia="Times New Roman" w:hAnsi="Calibri" w:cs="Calibri"/>
                <w:b/>
                <w:bCs/>
              </w:rPr>
            </w:pPr>
          </w:p>
          <w:p w14:paraId="4C6A48DA"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Signature:</w:t>
            </w:r>
          </w:p>
          <w:p w14:paraId="2479A17F" w14:textId="77777777" w:rsidR="00BC2CD8" w:rsidRPr="00EC2E5C" w:rsidRDefault="00BC2CD8" w:rsidP="00300466">
            <w:pPr>
              <w:outlineLvl w:val="1"/>
              <w:rPr>
                <w:rFonts w:ascii="Calibri" w:eastAsia="Times New Roman" w:hAnsi="Calibri" w:cs="Calibri"/>
                <w:b/>
                <w:bCs/>
              </w:rPr>
            </w:pPr>
          </w:p>
          <w:p w14:paraId="693557DB"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Name:</w:t>
            </w:r>
          </w:p>
          <w:p w14:paraId="3E785AC7" w14:textId="77777777" w:rsidR="00BC2CD8" w:rsidRPr="00EC2E5C" w:rsidRDefault="00BC2CD8" w:rsidP="00300466">
            <w:pPr>
              <w:outlineLvl w:val="1"/>
              <w:rPr>
                <w:rFonts w:ascii="Calibri" w:eastAsia="Times New Roman" w:hAnsi="Calibri" w:cs="Calibri"/>
                <w:b/>
                <w:bCs/>
              </w:rPr>
            </w:pPr>
          </w:p>
          <w:p w14:paraId="2A3F658D"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Position:</w:t>
            </w:r>
          </w:p>
          <w:p w14:paraId="5D27A338" w14:textId="77777777" w:rsidR="00BC2CD8" w:rsidRPr="00EC2E5C" w:rsidRDefault="00BC2CD8" w:rsidP="00300466">
            <w:pPr>
              <w:outlineLvl w:val="1"/>
              <w:rPr>
                <w:rFonts w:ascii="Calibri" w:eastAsia="Times New Roman" w:hAnsi="Calibri" w:cs="Calibri"/>
                <w:b/>
                <w:bCs/>
              </w:rPr>
            </w:pPr>
          </w:p>
          <w:p w14:paraId="54AD82BE"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Date:</w:t>
            </w:r>
          </w:p>
          <w:p w14:paraId="1F7DA657" w14:textId="70BEE007" w:rsidR="00BC2CD8" w:rsidRPr="00EC2E5C" w:rsidRDefault="00E519C4" w:rsidP="00E519C4">
            <w:pPr>
              <w:tabs>
                <w:tab w:val="left" w:pos="3210"/>
              </w:tabs>
              <w:outlineLvl w:val="1"/>
              <w:rPr>
                <w:rFonts w:ascii="Calibri" w:eastAsia="Times New Roman" w:hAnsi="Calibri" w:cs="Calibri"/>
                <w:b/>
                <w:bCs/>
              </w:rPr>
            </w:pPr>
            <w:r>
              <w:rPr>
                <w:rFonts w:ascii="Calibri" w:eastAsia="Times New Roman" w:hAnsi="Calibri" w:cs="Calibri"/>
                <w:b/>
                <w:bCs/>
              </w:rPr>
              <w:tab/>
            </w:r>
          </w:p>
        </w:tc>
        <w:tc>
          <w:tcPr>
            <w:tcW w:w="4770" w:type="dxa"/>
          </w:tcPr>
          <w:p w14:paraId="32631FFD" w14:textId="77777777" w:rsidR="00BC2CD8" w:rsidRPr="00EC2E5C" w:rsidRDefault="00BC2CD8" w:rsidP="00300466">
            <w:pPr>
              <w:outlineLvl w:val="1"/>
              <w:rPr>
                <w:rFonts w:ascii="Calibri" w:eastAsia="Times New Roman" w:hAnsi="Calibri" w:cs="Calibri"/>
              </w:rPr>
            </w:pPr>
            <w:r w:rsidRPr="00EC2E5C">
              <w:rPr>
                <w:rFonts w:ascii="Calibri" w:eastAsia="Times New Roman" w:hAnsi="Calibri" w:cs="Calibri"/>
              </w:rPr>
              <w:t>Signed on behalf of the borrower:</w:t>
            </w:r>
          </w:p>
          <w:p w14:paraId="52FE59C6" w14:textId="77777777" w:rsidR="009A0DA1" w:rsidRPr="00EC2E5C" w:rsidRDefault="009A0DA1" w:rsidP="00300466">
            <w:pPr>
              <w:outlineLvl w:val="1"/>
              <w:rPr>
                <w:rFonts w:ascii="Calibri" w:eastAsia="Times New Roman" w:hAnsi="Calibri" w:cs="Calibri"/>
                <w:b/>
                <w:bCs/>
              </w:rPr>
            </w:pPr>
          </w:p>
          <w:p w14:paraId="1FCEF239"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Signature:</w:t>
            </w:r>
          </w:p>
          <w:p w14:paraId="612F28DB" w14:textId="77777777" w:rsidR="00BC2CD8" w:rsidRPr="00EC2E5C" w:rsidRDefault="00BC2CD8" w:rsidP="00300466">
            <w:pPr>
              <w:outlineLvl w:val="1"/>
              <w:rPr>
                <w:rFonts w:ascii="Calibri" w:eastAsia="Times New Roman" w:hAnsi="Calibri" w:cs="Calibri"/>
                <w:b/>
                <w:bCs/>
              </w:rPr>
            </w:pPr>
          </w:p>
          <w:p w14:paraId="693F4394"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Name:</w:t>
            </w:r>
          </w:p>
          <w:p w14:paraId="3B1085CB" w14:textId="77777777" w:rsidR="00BC2CD8" w:rsidRPr="00EC2E5C" w:rsidRDefault="00BC2CD8" w:rsidP="00300466">
            <w:pPr>
              <w:outlineLvl w:val="1"/>
              <w:rPr>
                <w:rFonts w:ascii="Calibri" w:eastAsia="Times New Roman" w:hAnsi="Calibri" w:cs="Calibri"/>
                <w:b/>
                <w:bCs/>
              </w:rPr>
            </w:pPr>
          </w:p>
          <w:p w14:paraId="03E98E59"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Position:</w:t>
            </w:r>
          </w:p>
          <w:p w14:paraId="32069864" w14:textId="77777777" w:rsidR="00BC2CD8" w:rsidRPr="00EC2E5C" w:rsidRDefault="00BC2CD8" w:rsidP="00300466">
            <w:pPr>
              <w:outlineLvl w:val="1"/>
              <w:rPr>
                <w:rFonts w:ascii="Calibri" w:eastAsia="Times New Roman" w:hAnsi="Calibri" w:cs="Calibri"/>
                <w:b/>
                <w:bCs/>
              </w:rPr>
            </w:pPr>
          </w:p>
          <w:p w14:paraId="421106AD" w14:textId="77777777" w:rsidR="00BC2CD8" w:rsidRPr="00EC2E5C" w:rsidRDefault="00BC2CD8" w:rsidP="00300466">
            <w:pPr>
              <w:outlineLvl w:val="1"/>
              <w:rPr>
                <w:rFonts w:ascii="Calibri" w:eastAsia="Times New Roman" w:hAnsi="Calibri" w:cs="Calibri"/>
                <w:b/>
                <w:bCs/>
              </w:rPr>
            </w:pPr>
            <w:r w:rsidRPr="00EC2E5C">
              <w:rPr>
                <w:rFonts w:ascii="Calibri" w:eastAsia="Times New Roman" w:hAnsi="Calibri" w:cs="Calibri"/>
                <w:b/>
                <w:bCs/>
              </w:rPr>
              <w:t>Date:</w:t>
            </w:r>
          </w:p>
          <w:p w14:paraId="2239E63A" w14:textId="77777777" w:rsidR="00BC2CD8" w:rsidRPr="00EC2E5C" w:rsidRDefault="00BC2CD8" w:rsidP="00300466">
            <w:pPr>
              <w:outlineLvl w:val="1"/>
              <w:rPr>
                <w:rFonts w:ascii="Calibri" w:eastAsia="Times New Roman" w:hAnsi="Calibri" w:cs="Calibri"/>
                <w:b/>
                <w:bCs/>
              </w:rPr>
            </w:pPr>
          </w:p>
        </w:tc>
      </w:tr>
    </w:tbl>
    <w:p w14:paraId="391715D5" w14:textId="7A79A00F" w:rsidR="00014EBC" w:rsidRPr="009A0DA1" w:rsidRDefault="00014EBC" w:rsidP="009A0DA1">
      <w:pPr>
        <w:rPr>
          <w:b/>
          <w:bCs/>
          <w:sz w:val="24"/>
          <w:szCs w:val="24"/>
        </w:rPr>
      </w:pPr>
      <w:r w:rsidRPr="009A0DA1">
        <w:rPr>
          <w:b/>
          <w:bCs/>
          <w:sz w:val="24"/>
          <w:szCs w:val="24"/>
        </w:rPr>
        <w:lastRenderedPageBreak/>
        <w:t xml:space="preserve">Terms and </w:t>
      </w:r>
      <w:r w:rsidR="009A0DA1">
        <w:rPr>
          <w:b/>
          <w:bCs/>
          <w:sz w:val="24"/>
          <w:szCs w:val="24"/>
        </w:rPr>
        <w:t>C</w:t>
      </w:r>
      <w:r w:rsidRPr="009A0DA1">
        <w:rPr>
          <w:b/>
          <w:bCs/>
          <w:sz w:val="24"/>
          <w:szCs w:val="24"/>
        </w:rPr>
        <w:t>onditions</w:t>
      </w:r>
    </w:p>
    <w:p w14:paraId="5B1D4275" w14:textId="21D2BA94" w:rsidR="00014EBC" w:rsidRDefault="00014EBC" w:rsidP="009A0DA1">
      <w:pPr>
        <w:pStyle w:val="ListParagraph"/>
        <w:numPr>
          <w:ilvl w:val="0"/>
          <w:numId w:val="5"/>
        </w:numPr>
      </w:pPr>
      <w:r>
        <w:t xml:space="preserve">The Lender will inform the Borrower of a change of details, including but not limited to </w:t>
      </w:r>
      <w:r w:rsidR="00CA5992">
        <w:t>a change</w:t>
      </w:r>
      <w:r>
        <w:t xml:space="preserve"> of name or address.</w:t>
      </w:r>
    </w:p>
    <w:p w14:paraId="10E18613" w14:textId="007F2436" w:rsidR="00014EBC" w:rsidRDefault="00014EBC" w:rsidP="009A0DA1">
      <w:pPr>
        <w:pStyle w:val="ListParagraph"/>
        <w:numPr>
          <w:ilvl w:val="0"/>
          <w:numId w:val="5"/>
        </w:numPr>
      </w:pPr>
      <w:r>
        <w:t>The Borrower will inform the Lender of a change of details, including but not limited to change of name or address.</w:t>
      </w:r>
    </w:p>
    <w:p w14:paraId="289CD8E0" w14:textId="6D98AE5B" w:rsidR="00014EBC" w:rsidRDefault="00014EBC" w:rsidP="009A0DA1">
      <w:pPr>
        <w:pStyle w:val="ListParagraph"/>
        <w:numPr>
          <w:ilvl w:val="0"/>
          <w:numId w:val="5"/>
        </w:numPr>
      </w:pPr>
      <w:r>
        <w:t>The Borrower will inform the Lender of the loss of the objects or of any damage of whatever nature including any discovered on first receipt/delivery.</w:t>
      </w:r>
    </w:p>
    <w:p w14:paraId="1565C81B" w14:textId="43E90B53" w:rsidR="00014EBC" w:rsidRDefault="00014EBC" w:rsidP="009A0DA1">
      <w:pPr>
        <w:pStyle w:val="ListParagraph"/>
        <w:numPr>
          <w:ilvl w:val="0"/>
          <w:numId w:val="5"/>
        </w:numPr>
      </w:pPr>
      <w:r>
        <w:t xml:space="preserve">The Lender reserves the right to recall the object(s) from loan, particularly if the conditions of loan are not being met. In this unlikely event, </w:t>
      </w:r>
      <w:r w:rsidR="00CA5992">
        <w:t>a six-month</w:t>
      </w:r>
      <w:r>
        <w:t xml:space="preserve"> written notice will be given unless this </w:t>
      </w:r>
      <w:r w:rsidR="00CA5992">
        <w:t>places</w:t>
      </w:r>
      <w:r>
        <w:t xml:space="preserve"> a loan object at excessive risk.</w:t>
      </w:r>
    </w:p>
    <w:p w14:paraId="5D4330A3" w14:textId="6453BB9F" w:rsidR="00014EBC" w:rsidRDefault="00014EBC" w:rsidP="009A0DA1">
      <w:pPr>
        <w:pStyle w:val="ListParagraph"/>
        <w:numPr>
          <w:ilvl w:val="0"/>
          <w:numId w:val="5"/>
        </w:numPr>
      </w:pPr>
      <w:r>
        <w:t>All reasonable out-of-pocket costs associated with the loan will be met</w:t>
      </w:r>
      <w:r w:rsidR="00CA5992">
        <w:t xml:space="preserve"> </w:t>
      </w:r>
      <w:r>
        <w:t xml:space="preserve">by the Borrower. However, both Lender and Borrower commit to using the most cost-effective options that meet the conditions of </w:t>
      </w:r>
      <w:r w:rsidR="00CA5992">
        <w:t>the loan</w:t>
      </w:r>
      <w:r>
        <w:t xml:space="preserve">. </w:t>
      </w:r>
      <w:r w:rsidR="00CA5992">
        <w:t>The costs</w:t>
      </w:r>
      <w:r>
        <w:t xml:space="preserve"> to set up the loan </w:t>
      </w:r>
      <w:r w:rsidR="00CA5992">
        <w:t>should be</w:t>
      </w:r>
      <w:r>
        <w:t xml:space="preserve"> </w:t>
      </w:r>
      <w:r w:rsidR="00CA5992">
        <w:t>agreed separately and prior to the completion of this form</w:t>
      </w:r>
      <w:r>
        <w:t>.</w:t>
      </w:r>
    </w:p>
    <w:p w14:paraId="51D6D640" w14:textId="35386DE7" w:rsidR="00014EBC" w:rsidRDefault="00014EBC" w:rsidP="009A0DA1">
      <w:pPr>
        <w:pStyle w:val="ListParagraph"/>
        <w:numPr>
          <w:ilvl w:val="0"/>
          <w:numId w:val="5"/>
        </w:numPr>
      </w:pPr>
      <w:r>
        <w:t>The borrower will provide reasonable access to loan objects to staff or agents of the Lender, for example for inspection or conservation. Visits will be arranged in advance with consideration of the convenience of all parties.</w:t>
      </w:r>
    </w:p>
    <w:p w14:paraId="2F9AE73E" w14:textId="50DD02F8" w:rsidR="00014EBC" w:rsidRDefault="00014EBC" w:rsidP="009A0DA1">
      <w:pPr>
        <w:pStyle w:val="ListParagraph"/>
        <w:numPr>
          <w:ilvl w:val="0"/>
          <w:numId w:val="5"/>
        </w:numPr>
      </w:pPr>
      <w:r>
        <w:t>Condition reports for the objects on loan will be completed before and after transport to and from the loan venue, and for all other moves or at least annually. Condition inspections may be undertaken by experienced staff or agents of the Lender and Borrower in writing.</w:t>
      </w:r>
    </w:p>
    <w:p w14:paraId="75A860E4" w14:textId="291EFC07" w:rsidR="00255611" w:rsidRDefault="008B0009" w:rsidP="009A0DA1">
      <w:pPr>
        <w:pStyle w:val="ListParagraph"/>
        <w:numPr>
          <w:ilvl w:val="0"/>
          <w:numId w:val="5"/>
        </w:numPr>
      </w:pPr>
      <w:r>
        <w:t>The valuation of the loan object(s) can be reviewed annually from the loan start date and any change to the valuation overleaf will be agreed by the Lender and Borrower in writing.</w:t>
      </w:r>
    </w:p>
    <w:p w14:paraId="1DDE30EC" w14:textId="2EAED9D3" w:rsidR="00014EBC" w:rsidRDefault="00255611" w:rsidP="009A0DA1">
      <w:pPr>
        <w:pStyle w:val="ListParagraph"/>
        <w:numPr>
          <w:ilvl w:val="0"/>
          <w:numId w:val="5"/>
        </w:numPr>
      </w:pPr>
      <w:r>
        <w:t xml:space="preserve">The Borrower will ensure that the object(s) are maintained in a suitable condition for display. Dusting may be carried </w:t>
      </w:r>
      <w:r w:rsidR="00CA5992">
        <w:t>out,</w:t>
      </w:r>
      <w:r>
        <w:t xml:space="preserve"> but no repairs, conservation</w:t>
      </w:r>
      <w:r w:rsidR="00CA5992">
        <w:t>,</w:t>
      </w:r>
      <w:r>
        <w:t xml:space="preserve"> or extensive cleaning may be undertaken without the prior written permission of the Lender.</w:t>
      </w:r>
    </w:p>
    <w:p w14:paraId="2947D255" w14:textId="7A6FA769" w:rsidR="008B0009" w:rsidRDefault="008B0009" w:rsidP="009A0DA1">
      <w:pPr>
        <w:pStyle w:val="ListParagraph"/>
        <w:numPr>
          <w:ilvl w:val="0"/>
          <w:numId w:val="5"/>
        </w:numPr>
      </w:pPr>
      <w:r>
        <w:t xml:space="preserve">The object(s) will not be used, operated, worn, or </w:t>
      </w:r>
      <w:r w:rsidR="00CA5992">
        <w:t>entered</w:t>
      </w:r>
      <w:r>
        <w:t xml:space="preserve"> without the prior written permission of the Lender. The object(s) may otherwise be handled, moved and cared for by staff or agents of the Borrower in accordance with practice for their permanent collection. </w:t>
      </w:r>
    </w:p>
    <w:p w14:paraId="5B0357F0" w14:textId="16C3BA89" w:rsidR="008B0009" w:rsidRDefault="008B0009" w:rsidP="009A0DA1">
      <w:pPr>
        <w:pStyle w:val="ListParagraph"/>
        <w:numPr>
          <w:ilvl w:val="0"/>
          <w:numId w:val="5"/>
        </w:numPr>
      </w:pPr>
      <w:r>
        <w:t xml:space="preserve">All third-party requests relating to the loan object(s) will be referred to the Lender unless </w:t>
      </w:r>
      <w:r w:rsidR="00CA5992">
        <w:t>a specific</w:t>
      </w:r>
      <w:r>
        <w:t xml:space="preserve"> license is given to the Borrower, including but not limited to copyright. The Borrower will not lend the objects to any third party, or otherwise remove them from the specified loan venue except in an emergency.</w:t>
      </w:r>
    </w:p>
    <w:p w14:paraId="354F9F4B" w14:textId="090DB2E3" w:rsidR="008B0009" w:rsidRDefault="008B0009" w:rsidP="009A0DA1">
      <w:pPr>
        <w:pStyle w:val="ListParagraph"/>
        <w:numPr>
          <w:ilvl w:val="0"/>
          <w:numId w:val="5"/>
        </w:numPr>
      </w:pPr>
      <w:r>
        <w:t xml:space="preserve">The Lender must </w:t>
      </w:r>
      <w:r w:rsidR="000F53EF">
        <w:t xml:space="preserve">be satisfied </w:t>
      </w:r>
      <w:r w:rsidR="00CA5992">
        <w:t>with</w:t>
      </w:r>
      <w:r w:rsidR="000F53EF">
        <w:t xml:space="preserve"> the standard of packing and the security and protection of the object(s) on any vehicle prior to release on loan. The Borrower will provide equivalent standards for the return of the object(s). Unpacking and installation will be undertaken by experienced staff or agents of the Lender or Borrower</w:t>
      </w:r>
      <w:r w:rsidR="009F15C0">
        <w:t>.</w:t>
      </w:r>
    </w:p>
    <w:p w14:paraId="36350A9A" w14:textId="6DF48973" w:rsidR="009F15C0" w:rsidRDefault="009F15C0" w:rsidP="009A0DA1">
      <w:pPr>
        <w:pStyle w:val="ListParagraph"/>
        <w:numPr>
          <w:ilvl w:val="0"/>
          <w:numId w:val="5"/>
        </w:numPr>
      </w:pPr>
      <w:r>
        <w:t>Photographs or other reproductions of the object(s) must not be made for commercial purposes by the Borrower or other parties without the prior permission of the Lender. Photographs may be taken by the Borrower for record purposes unless a further condition applies. Photographs may be taken by visitors for private study unless it is prohibited by a further condition below.</w:t>
      </w:r>
    </w:p>
    <w:p w14:paraId="6B3D6562" w14:textId="0E74F629" w:rsidR="004F2BCA" w:rsidRDefault="009F15C0" w:rsidP="009A0DA1">
      <w:pPr>
        <w:pStyle w:val="ListParagraph"/>
        <w:numPr>
          <w:ilvl w:val="0"/>
          <w:numId w:val="5"/>
        </w:numPr>
      </w:pPr>
      <w:r>
        <w:t xml:space="preserve">The Lender will keep the Borrower’s details in accordance </w:t>
      </w:r>
      <w:r w:rsidR="00CA5992">
        <w:t>with</w:t>
      </w:r>
      <w:r>
        <w:t xml:space="preserve"> the Data Protection Act of 1998. The Borrower consents to the processing of their personal details by the Lender for the sole purpose of managing the loan object(s).</w:t>
      </w:r>
    </w:p>
    <w:p w14:paraId="3069B0CC" w14:textId="018F3455" w:rsidR="00DF756D" w:rsidRPr="004F2BCA" w:rsidRDefault="009F15C0" w:rsidP="009A0DA1">
      <w:pPr>
        <w:pStyle w:val="ListParagraph"/>
        <w:numPr>
          <w:ilvl w:val="0"/>
          <w:numId w:val="5"/>
        </w:numPr>
      </w:pPr>
      <w:r w:rsidRPr="004F2BCA">
        <w:lastRenderedPageBreak/>
        <w:t xml:space="preserve">The Borrower confirms that no objects in their exhibitions or displays are known or suspected to have been stolen, illegally imported or exported, or illegally excavated as defined in the 1970 UNESCO Convention on the Means on Prohibiting and Preventing the illicit </w:t>
      </w:r>
      <w:r w:rsidR="00DF65E8" w:rsidRPr="004F2BCA">
        <w:t>I</w:t>
      </w:r>
      <w:r w:rsidRPr="004F2BCA">
        <w:t>mport, Export and Transfer of Ownership of Cultural Property</w:t>
      </w:r>
      <w:r w:rsidR="00CA5992">
        <w:t>, or the Native American Graves Protection and Repatriation Act of 1990</w:t>
      </w:r>
      <w:r w:rsidRPr="004F2BCA">
        <w:t xml:space="preserve">. </w:t>
      </w:r>
    </w:p>
    <w:p w14:paraId="6A276380" w14:textId="78D77836" w:rsidR="003D7A25" w:rsidRDefault="004F2BCA" w:rsidP="009A0DA1">
      <w:pPr>
        <w:pStyle w:val="ListParagraph"/>
        <w:numPr>
          <w:ilvl w:val="0"/>
          <w:numId w:val="5"/>
        </w:numPr>
      </w:pPr>
      <w:r>
        <w:t xml:space="preserve">The Borrower undertakes to cover all loss or damage to the </w:t>
      </w:r>
      <w:r w:rsidR="00CA5992">
        <w:t>l</w:t>
      </w:r>
      <w:r>
        <w:t>oan object(s) through an insurance policy to the value stated in this agreement, or as updated and agreed in writing between the Lender and Borrower. Copies of the insurance policy will be supplied to the Lender.</w:t>
      </w:r>
    </w:p>
    <w:p w14:paraId="0EE44DFB" w14:textId="4BE33D02" w:rsidR="004F2BCA" w:rsidRPr="004F2BCA" w:rsidRDefault="004F2BCA" w:rsidP="009A0DA1">
      <w:pPr>
        <w:pStyle w:val="ListParagraph"/>
        <w:numPr>
          <w:ilvl w:val="0"/>
          <w:numId w:val="5"/>
        </w:numPr>
      </w:pPr>
      <w:r>
        <w:t xml:space="preserve">All costs to arrange the loan, including but not limited to photography, conservation and packing, will be covered by the </w:t>
      </w:r>
      <w:r w:rsidR="00536E3E">
        <w:t>Borrower</w:t>
      </w:r>
      <w:r>
        <w:t>.</w:t>
      </w:r>
    </w:p>
    <w:p w14:paraId="618C3120" w14:textId="77777777" w:rsidR="00B217A6" w:rsidRPr="002C4C22" w:rsidRDefault="00B217A6" w:rsidP="009A0DA1">
      <w:pPr>
        <w:rPr>
          <w:sz w:val="36"/>
          <w:szCs w:val="36"/>
        </w:rPr>
      </w:pPr>
    </w:p>
    <w:sectPr w:rsidR="00B217A6" w:rsidRPr="002C4C22" w:rsidSect="00CB268C">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30F15" w14:textId="77777777" w:rsidR="00BE4DA5" w:rsidRDefault="00BE4DA5" w:rsidP="00467010">
      <w:pPr>
        <w:spacing w:after="0" w:line="240" w:lineRule="auto"/>
      </w:pPr>
      <w:r>
        <w:separator/>
      </w:r>
    </w:p>
  </w:endnote>
  <w:endnote w:type="continuationSeparator" w:id="0">
    <w:p w14:paraId="46DCDF19" w14:textId="77777777" w:rsidR="00BE4DA5" w:rsidRDefault="00BE4DA5" w:rsidP="0046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04D60" w14:textId="60ABDDCD" w:rsidR="009A0DA1" w:rsidRPr="00CA5992" w:rsidRDefault="009A0DA1" w:rsidP="009A0DA1">
    <w:pPr>
      <w:spacing w:after="0" w:line="240" w:lineRule="auto"/>
      <w:outlineLvl w:val="1"/>
      <w:rPr>
        <w:rFonts w:eastAsia="Times New Roman" w:cstheme="minorHAnsi"/>
        <w:bCs/>
      </w:rPr>
    </w:pPr>
    <w:bookmarkStart w:id="9" w:name="_Hlk169683279"/>
    <w:r w:rsidRPr="00CA5992">
      <w:rPr>
        <w:rFonts w:eastAsia="Times New Roman" w:cstheme="minorHAnsi"/>
        <w:bCs/>
      </w:rPr>
      <w:t>3091 California Street Denver, CO 80205</w:t>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r>
    <w:r w:rsidRPr="00CA5992">
      <w:rPr>
        <w:rFonts w:eastAsia="Times New Roman" w:cstheme="minorHAnsi"/>
        <w:bCs/>
      </w:rPr>
      <w:tab/>
      <w:t xml:space="preserve">                </w:t>
    </w:r>
    <w:r w:rsidR="00CA5992">
      <w:rPr>
        <w:rFonts w:eastAsia="Times New Roman" w:cstheme="minorHAnsi"/>
        <w:bCs/>
      </w:rPr>
      <w:t xml:space="preserve">  </w:t>
    </w:r>
    <w:r w:rsidRPr="00CA5992">
      <w:rPr>
        <w:rFonts w:eastAsia="Times New Roman" w:cstheme="minorHAnsi"/>
        <w:bCs/>
      </w:rPr>
      <w:t>720-242-7248</w:t>
    </w:r>
  </w:p>
  <w:bookmarkEnd w:id="9" w:displacedByCustomXml="next"/>
  <w:sdt>
    <w:sdtPr>
      <w:id w:val="455456847"/>
      <w:docPartObj>
        <w:docPartGallery w:val="Page Numbers (Bottom of Page)"/>
        <w:docPartUnique/>
      </w:docPartObj>
    </w:sdtPr>
    <w:sdtContent>
      <w:sdt>
        <w:sdtPr>
          <w:id w:val="-1769616900"/>
          <w:docPartObj>
            <w:docPartGallery w:val="Page Numbers (Top of Page)"/>
            <w:docPartUnique/>
          </w:docPartObj>
        </w:sdtPr>
        <w:sdtContent>
          <w:p w14:paraId="6D2EF218" w14:textId="04299F65" w:rsidR="009A0DA1" w:rsidRDefault="009A0D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7D038C" w14:textId="77777777" w:rsidR="004240DE" w:rsidRDefault="00424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0A5B" w14:textId="77777777" w:rsidR="00BE4DA5" w:rsidRDefault="00BE4DA5" w:rsidP="00467010">
      <w:pPr>
        <w:spacing w:after="0" w:line="240" w:lineRule="auto"/>
      </w:pPr>
      <w:r>
        <w:separator/>
      </w:r>
    </w:p>
  </w:footnote>
  <w:footnote w:type="continuationSeparator" w:id="0">
    <w:p w14:paraId="30F6DB63" w14:textId="77777777" w:rsidR="00BE4DA5" w:rsidRDefault="00BE4DA5" w:rsidP="00467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9E1D" w14:textId="24F1A14A" w:rsidR="00190D7D" w:rsidRPr="005076A6" w:rsidRDefault="00190D7D" w:rsidP="00190D7D">
    <w:pPr>
      <w:pStyle w:val="Header"/>
      <w:jc w:val="right"/>
      <w:rPr>
        <w:rFonts w:ascii="Calibri" w:hAnsi="Calibri" w:cs="Calibri"/>
        <w:color w:val="808080" w:themeColor="background1" w:themeShade="80"/>
        <w:sz w:val="16"/>
        <w:szCs w:val="16"/>
      </w:rPr>
    </w:pPr>
    <w:bookmarkStart w:id="1" w:name="_Hlk171004549"/>
    <w:bookmarkStart w:id="2" w:name="_Hlk171004550"/>
    <w:bookmarkStart w:id="3" w:name="_Hlk171004558"/>
    <w:bookmarkStart w:id="4" w:name="_Hlk171004559"/>
    <w:bookmarkStart w:id="5" w:name="_Hlk171004572"/>
    <w:bookmarkStart w:id="6" w:name="_Hlk171004573"/>
    <w:bookmarkStart w:id="7" w:name="_Hlk171004590"/>
    <w:bookmarkStart w:id="8" w:name="_Hlk171004591"/>
    <w:r>
      <w:rPr>
        <w:rFonts w:ascii="Calibri" w:hAnsi="Calibri" w:cs="Calibri"/>
        <w:color w:val="808080" w:themeColor="background1" w:themeShade="80"/>
        <w:sz w:val="16"/>
        <w:szCs w:val="16"/>
      </w:rPr>
      <w:t>Outgoing Loan</w:t>
    </w:r>
    <w:r w:rsidRPr="005076A6">
      <w:rPr>
        <w:rFonts w:ascii="Calibri" w:hAnsi="Calibri" w:cs="Calibri"/>
        <w:color w:val="808080" w:themeColor="background1" w:themeShade="80"/>
        <w:sz w:val="16"/>
        <w:szCs w:val="16"/>
      </w:rPr>
      <w:t xml:space="preserve"> Form 07.04.24</w:t>
    </w:r>
  </w:p>
  <w:bookmarkEnd w:id="1"/>
  <w:bookmarkEnd w:id="2"/>
  <w:bookmarkEnd w:id="3"/>
  <w:bookmarkEnd w:id="4"/>
  <w:bookmarkEnd w:id="5"/>
  <w:bookmarkEnd w:id="6"/>
  <w:bookmarkEnd w:id="7"/>
  <w:bookmarkEnd w:id="8"/>
  <w:p w14:paraId="3C2ED02A" w14:textId="77777777" w:rsidR="00190D7D" w:rsidRDefault="00190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76A73"/>
    <w:multiLevelType w:val="hybridMultilevel"/>
    <w:tmpl w:val="9566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C4855"/>
    <w:multiLevelType w:val="hybridMultilevel"/>
    <w:tmpl w:val="4DC4C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1016E"/>
    <w:multiLevelType w:val="multilevel"/>
    <w:tmpl w:val="2E2A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22F40"/>
    <w:multiLevelType w:val="hybridMultilevel"/>
    <w:tmpl w:val="AA28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4677E"/>
    <w:multiLevelType w:val="multilevel"/>
    <w:tmpl w:val="29447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773552">
    <w:abstractNumId w:val="4"/>
  </w:num>
  <w:num w:numId="2" w16cid:durableId="276301831">
    <w:abstractNumId w:val="2"/>
  </w:num>
  <w:num w:numId="3" w16cid:durableId="1005322971">
    <w:abstractNumId w:val="3"/>
  </w:num>
  <w:num w:numId="4" w16cid:durableId="403996158">
    <w:abstractNumId w:val="0"/>
  </w:num>
  <w:num w:numId="5" w16cid:durableId="1091388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22"/>
    <w:rsid w:val="00013E8D"/>
    <w:rsid w:val="00014EBC"/>
    <w:rsid w:val="00061486"/>
    <w:rsid w:val="00095449"/>
    <w:rsid w:val="000E55A9"/>
    <w:rsid w:val="000F53EF"/>
    <w:rsid w:val="00157D12"/>
    <w:rsid w:val="00190D7D"/>
    <w:rsid w:val="00191935"/>
    <w:rsid w:val="001A3D96"/>
    <w:rsid w:val="00206462"/>
    <w:rsid w:val="00220815"/>
    <w:rsid w:val="00226660"/>
    <w:rsid w:val="00227FAA"/>
    <w:rsid w:val="00251A27"/>
    <w:rsid w:val="00255611"/>
    <w:rsid w:val="00297C5E"/>
    <w:rsid w:val="002C4C22"/>
    <w:rsid w:val="00352DAC"/>
    <w:rsid w:val="003560BF"/>
    <w:rsid w:val="003B6228"/>
    <w:rsid w:val="003B7CA7"/>
    <w:rsid w:val="003B7D0F"/>
    <w:rsid w:val="003D7A25"/>
    <w:rsid w:val="003E234A"/>
    <w:rsid w:val="00410D21"/>
    <w:rsid w:val="004240DE"/>
    <w:rsid w:val="0043782A"/>
    <w:rsid w:val="00467010"/>
    <w:rsid w:val="004A3398"/>
    <w:rsid w:val="004F2BCA"/>
    <w:rsid w:val="004F6088"/>
    <w:rsid w:val="00523AB1"/>
    <w:rsid w:val="00536E3E"/>
    <w:rsid w:val="005944A3"/>
    <w:rsid w:val="00596390"/>
    <w:rsid w:val="005B3E65"/>
    <w:rsid w:val="006C4A9F"/>
    <w:rsid w:val="0072795E"/>
    <w:rsid w:val="007F3CC4"/>
    <w:rsid w:val="00820F12"/>
    <w:rsid w:val="00830051"/>
    <w:rsid w:val="008A2CD5"/>
    <w:rsid w:val="008A4044"/>
    <w:rsid w:val="008B0009"/>
    <w:rsid w:val="008D4FCB"/>
    <w:rsid w:val="0098220A"/>
    <w:rsid w:val="00995723"/>
    <w:rsid w:val="009A0DA1"/>
    <w:rsid w:val="009E6D0E"/>
    <w:rsid w:val="009F15C0"/>
    <w:rsid w:val="00A17626"/>
    <w:rsid w:val="00A210D3"/>
    <w:rsid w:val="00A23C8F"/>
    <w:rsid w:val="00A23F4F"/>
    <w:rsid w:val="00A835E4"/>
    <w:rsid w:val="00AA6738"/>
    <w:rsid w:val="00AF1AC7"/>
    <w:rsid w:val="00B217A6"/>
    <w:rsid w:val="00B61A36"/>
    <w:rsid w:val="00B84D04"/>
    <w:rsid w:val="00BC2CD8"/>
    <w:rsid w:val="00BE4DA5"/>
    <w:rsid w:val="00BF5F07"/>
    <w:rsid w:val="00C16CC9"/>
    <w:rsid w:val="00C27478"/>
    <w:rsid w:val="00C33759"/>
    <w:rsid w:val="00C87770"/>
    <w:rsid w:val="00CA5992"/>
    <w:rsid w:val="00CB0911"/>
    <w:rsid w:val="00CB268C"/>
    <w:rsid w:val="00D025F6"/>
    <w:rsid w:val="00D06860"/>
    <w:rsid w:val="00D1225B"/>
    <w:rsid w:val="00D96CDA"/>
    <w:rsid w:val="00DB1E65"/>
    <w:rsid w:val="00DC27E5"/>
    <w:rsid w:val="00DF4666"/>
    <w:rsid w:val="00DF65E8"/>
    <w:rsid w:val="00DF756D"/>
    <w:rsid w:val="00E00E3E"/>
    <w:rsid w:val="00E13EDB"/>
    <w:rsid w:val="00E273CC"/>
    <w:rsid w:val="00E519C4"/>
    <w:rsid w:val="00E93AC7"/>
    <w:rsid w:val="00EC2E5C"/>
    <w:rsid w:val="00ED322D"/>
    <w:rsid w:val="00EE4341"/>
    <w:rsid w:val="00F21DCE"/>
    <w:rsid w:val="00F2420D"/>
    <w:rsid w:val="00F47AEC"/>
    <w:rsid w:val="00FB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F9091"/>
  <w15:chartTrackingRefBased/>
  <w15:docId w15:val="{5BB028FC-656E-4C25-BD41-4882BB43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010"/>
  </w:style>
  <w:style w:type="paragraph" w:styleId="Footer">
    <w:name w:val="footer"/>
    <w:basedOn w:val="Normal"/>
    <w:link w:val="FooterChar"/>
    <w:uiPriority w:val="99"/>
    <w:unhideWhenUsed/>
    <w:rsid w:val="0046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010"/>
  </w:style>
  <w:style w:type="table" w:styleId="TableGrid">
    <w:name w:val="Table Grid"/>
    <w:basedOn w:val="TableNormal"/>
    <w:uiPriority w:val="39"/>
    <w:rsid w:val="0015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1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7A6"/>
    <w:rPr>
      <w:rFonts w:ascii="Segoe UI" w:hAnsi="Segoe UI" w:cs="Segoe UI"/>
      <w:sz w:val="18"/>
      <w:szCs w:val="18"/>
    </w:rPr>
  </w:style>
  <w:style w:type="paragraph" w:styleId="ListParagraph">
    <w:name w:val="List Paragraph"/>
    <w:basedOn w:val="Normal"/>
    <w:uiPriority w:val="34"/>
    <w:qFormat/>
    <w:rsid w:val="00014EBC"/>
    <w:pPr>
      <w:ind w:left="720"/>
      <w:contextualSpacing/>
    </w:pPr>
  </w:style>
  <w:style w:type="character" w:styleId="CommentReference">
    <w:name w:val="annotation reference"/>
    <w:basedOn w:val="DefaultParagraphFont"/>
    <w:uiPriority w:val="99"/>
    <w:semiHidden/>
    <w:unhideWhenUsed/>
    <w:rsid w:val="00ED322D"/>
    <w:rPr>
      <w:sz w:val="16"/>
      <w:szCs w:val="16"/>
    </w:rPr>
  </w:style>
  <w:style w:type="paragraph" w:styleId="CommentText">
    <w:name w:val="annotation text"/>
    <w:basedOn w:val="Normal"/>
    <w:link w:val="CommentTextChar"/>
    <w:uiPriority w:val="99"/>
    <w:unhideWhenUsed/>
    <w:rsid w:val="00ED322D"/>
    <w:pPr>
      <w:spacing w:line="240" w:lineRule="auto"/>
    </w:pPr>
    <w:rPr>
      <w:sz w:val="20"/>
      <w:szCs w:val="20"/>
    </w:rPr>
  </w:style>
  <w:style w:type="character" w:customStyle="1" w:styleId="CommentTextChar">
    <w:name w:val="Comment Text Char"/>
    <w:basedOn w:val="DefaultParagraphFont"/>
    <w:link w:val="CommentText"/>
    <w:uiPriority w:val="99"/>
    <w:rsid w:val="00ED322D"/>
    <w:rPr>
      <w:sz w:val="20"/>
      <w:szCs w:val="20"/>
    </w:rPr>
  </w:style>
  <w:style w:type="paragraph" w:styleId="CommentSubject">
    <w:name w:val="annotation subject"/>
    <w:basedOn w:val="CommentText"/>
    <w:next w:val="CommentText"/>
    <w:link w:val="CommentSubjectChar"/>
    <w:uiPriority w:val="99"/>
    <w:semiHidden/>
    <w:unhideWhenUsed/>
    <w:rsid w:val="00ED322D"/>
    <w:rPr>
      <w:b/>
      <w:bCs/>
    </w:rPr>
  </w:style>
  <w:style w:type="character" w:customStyle="1" w:styleId="CommentSubjectChar">
    <w:name w:val="Comment Subject Char"/>
    <w:basedOn w:val="CommentTextChar"/>
    <w:link w:val="CommentSubject"/>
    <w:uiPriority w:val="99"/>
    <w:semiHidden/>
    <w:rsid w:val="00ED32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423193">
      <w:bodyDiv w:val="1"/>
      <w:marLeft w:val="0"/>
      <w:marRight w:val="0"/>
      <w:marTop w:val="0"/>
      <w:marBottom w:val="0"/>
      <w:divBdr>
        <w:top w:val="none" w:sz="0" w:space="0" w:color="auto"/>
        <w:left w:val="none" w:sz="0" w:space="0" w:color="auto"/>
        <w:bottom w:val="none" w:sz="0" w:space="0" w:color="auto"/>
        <w:right w:val="none" w:sz="0" w:space="0" w:color="auto"/>
      </w:divBdr>
      <w:divsChild>
        <w:div w:id="23554468">
          <w:marLeft w:val="0"/>
          <w:marRight w:val="0"/>
          <w:marTop w:val="0"/>
          <w:marBottom w:val="0"/>
          <w:divBdr>
            <w:top w:val="none" w:sz="0" w:space="0" w:color="auto"/>
            <w:left w:val="none" w:sz="0" w:space="0" w:color="auto"/>
            <w:bottom w:val="none" w:sz="0" w:space="0" w:color="auto"/>
            <w:right w:val="none" w:sz="0" w:space="0" w:color="auto"/>
          </w:divBdr>
          <w:divsChild>
            <w:div w:id="120272263">
              <w:marLeft w:val="0"/>
              <w:marRight w:val="0"/>
              <w:marTop w:val="0"/>
              <w:marBottom w:val="0"/>
              <w:divBdr>
                <w:top w:val="none" w:sz="0" w:space="0" w:color="auto"/>
                <w:left w:val="none" w:sz="0" w:space="0" w:color="auto"/>
                <w:bottom w:val="none" w:sz="0" w:space="0" w:color="auto"/>
                <w:right w:val="none" w:sz="0" w:space="0" w:color="auto"/>
              </w:divBdr>
              <w:divsChild>
                <w:div w:id="1588343795">
                  <w:marLeft w:val="0"/>
                  <w:marRight w:val="0"/>
                  <w:marTop w:val="0"/>
                  <w:marBottom w:val="0"/>
                  <w:divBdr>
                    <w:top w:val="none" w:sz="0" w:space="0" w:color="auto"/>
                    <w:left w:val="none" w:sz="0" w:space="0" w:color="auto"/>
                    <w:bottom w:val="none" w:sz="0" w:space="0" w:color="auto"/>
                    <w:right w:val="none" w:sz="0" w:space="0" w:color="auto"/>
                  </w:divBdr>
                  <w:divsChild>
                    <w:div w:id="19750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8A1D-DFC9-427D-BC5C-2FA13EFA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Hansen</dc:creator>
  <cp:keywords/>
  <dc:description/>
  <cp:lastModifiedBy>Chip Colwell</cp:lastModifiedBy>
  <cp:revision>2</cp:revision>
  <cp:lastPrinted>2021-01-22T03:14:00Z</cp:lastPrinted>
  <dcterms:created xsi:type="dcterms:W3CDTF">2024-09-06T22:42:00Z</dcterms:created>
  <dcterms:modified xsi:type="dcterms:W3CDTF">2024-09-06T22:42:00Z</dcterms:modified>
</cp:coreProperties>
</file>